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Dear</w:t>
      </w:r>
      <w:r>
        <w:rPr>
          <w:sz w:val="26"/>
          <w:szCs w:val="26"/>
          <w:rtl w:val="0"/>
          <w:lang w:val="en-US"/>
        </w:rPr>
        <w:t xml:space="preserve"> Decison Maker for this Community,  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We are hereby putting you on notice that the addition of water fluoridation chemicals to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our municipal drinking water poses a clear and immediate danger to our children.</w:t>
      </w:r>
      <w:r>
        <w:rPr>
          <w:sz w:val="26"/>
          <w:szCs w:val="26"/>
          <w:rtl w:val="0"/>
          <w:lang w:val="en-US"/>
        </w:rPr>
        <w:t xml:space="preserve"> 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We can state this with certainty because after decades of controversy over the safety ofwater fluoridation and a recently concluded 7</w:t>
      </w:r>
      <w:r>
        <w:rPr>
          <w:sz w:val="26"/>
          <w:szCs w:val="26"/>
          <w:rtl w:val="0"/>
          <w:lang w:val="en-US"/>
        </w:rPr>
        <w:t xml:space="preserve">+ </w:t>
      </w:r>
      <w:r>
        <w:rPr>
          <w:sz w:val="26"/>
          <w:szCs w:val="26"/>
          <w:rtl w:val="0"/>
          <w:lang w:val="en-US"/>
        </w:rPr>
        <w:t>year legal battle brought by various citizen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groups against the Environmental Protection Agency, a federal judge has ruled that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water fluoridation at the level currently considered optimal in the United States posesan unreasonable risk to the health of children.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In a detailed 80-page ruling which reviewed all the available peer reviewed studies on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the subject and heard weeks of testimony from expert witnesses</w:t>
      </w:r>
      <w:r>
        <w:rPr>
          <w:sz w:val="26"/>
          <w:szCs w:val="26"/>
          <w:rtl w:val="0"/>
          <w:lang w:val="en-US"/>
        </w:rPr>
        <w:t xml:space="preserve"> fromboth sides, </w:t>
      </w:r>
      <w:r>
        <w:rPr>
          <w:sz w:val="26"/>
          <w:szCs w:val="26"/>
          <w:rtl w:val="0"/>
          <w:lang w:val="en-US"/>
        </w:rPr>
        <w:t>Senior Judge Edward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 xml:space="preserve">Chen (United States District Court, Northern District of California) wrote: </w:t>
      </w:r>
      <w:r>
        <w:rPr>
          <w:sz w:val="26"/>
          <w:szCs w:val="26"/>
          <w:rtl w:val="1"/>
          <w:lang w:val="ar-SA" w:bidi="ar-SA"/>
        </w:rPr>
        <w:t>“</w:t>
      </w:r>
      <w:r>
        <w:rPr>
          <w:b w:val="1"/>
          <w:bCs w:val="1"/>
          <w:sz w:val="26"/>
          <w:szCs w:val="26"/>
          <w:rtl w:val="0"/>
          <w:lang w:val="en-US"/>
        </w:rPr>
        <w:t>The Court</w:t>
      </w:r>
      <w:r>
        <w:rPr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b w:val="1"/>
          <w:bCs w:val="1"/>
          <w:sz w:val="26"/>
          <w:szCs w:val="26"/>
          <w:rtl w:val="0"/>
          <w:lang w:val="en-US"/>
        </w:rPr>
        <w:t>finds that fluoridation of water at 0.7 milligrams per liter, the level presently considered</w:t>
      </w:r>
      <w:r>
        <w:rPr>
          <w:b w:val="1"/>
          <w:bCs w:val="1"/>
          <w:sz w:val="26"/>
          <w:szCs w:val="26"/>
          <w:rtl w:val="1"/>
        </w:rPr>
        <w:t>‘</w:t>
      </w:r>
      <w:r>
        <w:rPr>
          <w:b w:val="1"/>
          <w:bCs w:val="1"/>
          <w:sz w:val="26"/>
          <w:szCs w:val="26"/>
          <w:rtl w:val="0"/>
        </w:rPr>
        <w:t>optimal</w:t>
      </w:r>
      <w:r>
        <w:rPr>
          <w:b w:val="1"/>
          <w:bCs w:val="1"/>
          <w:sz w:val="26"/>
          <w:szCs w:val="26"/>
          <w:rtl w:val="1"/>
        </w:rPr>
        <w:t xml:space="preserve">’ </w:t>
      </w:r>
      <w:r>
        <w:rPr>
          <w:b w:val="1"/>
          <w:bCs w:val="1"/>
          <w:sz w:val="26"/>
          <w:szCs w:val="26"/>
          <w:rtl w:val="0"/>
          <w:lang w:val="en-US"/>
        </w:rPr>
        <w:t>in the United States, poses an unreasonable risk of reduced IQ in children. The</w:t>
      </w:r>
      <w:r>
        <w:rPr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b w:val="1"/>
          <w:bCs w:val="1"/>
          <w:sz w:val="26"/>
          <w:szCs w:val="26"/>
          <w:rtl w:val="0"/>
          <w:lang w:val="en-US"/>
        </w:rPr>
        <w:t>Court finds there is an unreasonable risk of such injury, a risk sufficient to require the</w:t>
      </w:r>
      <w:r>
        <w:rPr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b w:val="1"/>
          <w:bCs w:val="1"/>
          <w:sz w:val="26"/>
          <w:szCs w:val="26"/>
          <w:rtl w:val="0"/>
          <w:lang w:val="en-US"/>
        </w:rPr>
        <w:t>EPA to engage with a regulatory response.</w:t>
      </w:r>
      <w:r>
        <w:rPr>
          <w:sz w:val="26"/>
          <w:szCs w:val="26"/>
          <w:rtl w:val="0"/>
        </w:rPr>
        <w:t>”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The Court also held that, </w:t>
      </w:r>
      <w:r>
        <w:rPr>
          <w:sz w:val="26"/>
          <w:szCs w:val="26"/>
          <w:rtl w:val="1"/>
          <w:lang w:val="ar-SA" w:bidi="ar-SA"/>
        </w:rPr>
        <w:t>“</w:t>
      </w:r>
      <w:r>
        <w:rPr>
          <w:b w:val="1"/>
          <w:bCs w:val="1"/>
          <w:sz w:val="26"/>
          <w:szCs w:val="26"/>
          <w:rtl w:val="0"/>
          <w:lang w:val="en-US"/>
        </w:rPr>
        <w:t>In all, there is substantial and scientifically credible evidence</w:t>
      </w:r>
      <w:r>
        <w:rPr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b w:val="1"/>
          <w:bCs w:val="1"/>
          <w:sz w:val="26"/>
          <w:szCs w:val="26"/>
          <w:rtl w:val="0"/>
          <w:lang w:val="en-US"/>
        </w:rPr>
        <w:t>establishing that fluoride poses a risk to human health; it is associated with a reduction</w:t>
      </w:r>
      <w:r>
        <w:rPr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b w:val="1"/>
          <w:bCs w:val="1"/>
          <w:sz w:val="26"/>
          <w:szCs w:val="26"/>
          <w:rtl w:val="0"/>
          <w:lang w:val="en-US"/>
        </w:rPr>
        <w:t>in the IQ of children and is hazardous at dosages that are far too close to fluoride levels</w:t>
      </w:r>
      <w:r>
        <w:rPr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b w:val="1"/>
          <w:bCs w:val="1"/>
          <w:sz w:val="26"/>
          <w:szCs w:val="26"/>
          <w:rtl w:val="0"/>
          <w:lang w:val="en-US"/>
        </w:rPr>
        <w:t>in the drinking water of the United States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”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  <w:u w:val="single"/>
        </w:rPr>
      </w:pPr>
      <w:r>
        <w:rPr>
          <w:sz w:val="26"/>
          <w:szCs w:val="26"/>
          <w:rtl w:val="0"/>
          <w:lang w:val="en-US"/>
        </w:rPr>
        <w:t>Judge Chen then ordered the EPA to commence rulemaking proceedings to address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this risk to our children, which could well result in a ban on fluoridation throughout the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 xml:space="preserve">US. He specifically noted that, </w:t>
      </w:r>
      <w:r>
        <w:rPr>
          <w:sz w:val="26"/>
          <w:szCs w:val="26"/>
          <w:rtl w:val="1"/>
          <w:lang w:val="ar-SA" w:bidi="ar-SA"/>
        </w:rPr>
        <w:t>“</w:t>
      </w:r>
      <w:r>
        <w:rPr>
          <w:sz w:val="26"/>
          <w:szCs w:val="26"/>
          <w:rtl w:val="0"/>
          <w:lang w:val="en-US"/>
        </w:rPr>
        <w:t>One thing the EPA cannot do, however, in the face of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this Court</w:t>
      </w:r>
      <w:r>
        <w:rPr>
          <w:sz w:val="26"/>
          <w:szCs w:val="26"/>
          <w:rtl w:val="1"/>
        </w:rPr>
        <w:t>’</w:t>
      </w:r>
      <w:r>
        <w:rPr>
          <w:sz w:val="26"/>
          <w:szCs w:val="26"/>
          <w:rtl w:val="0"/>
          <w:lang w:val="en-US"/>
        </w:rPr>
        <w:t>s ruling, is to ignore that risk.</w:t>
      </w:r>
      <w:r>
        <w:rPr>
          <w:sz w:val="26"/>
          <w:szCs w:val="26"/>
          <w:rtl w:val="0"/>
        </w:rPr>
        <w:t>”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u w:val="single"/>
          <w:rtl w:val="0"/>
          <w:lang w:val="en-US"/>
        </w:rPr>
        <w:t>This municipality cannot ignore that risk either.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Accordingly, because we now know with certainty that there is a clear and present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 xml:space="preserve">danger to our children from ingesting fluoridated water, </w:t>
      </w:r>
      <w:r>
        <w:rPr>
          <w:sz w:val="26"/>
          <w:szCs w:val="26"/>
          <w:rtl w:val="0"/>
          <w:lang w:val="en-US"/>
        </w:rPr>
        <w:t>I</w:t>
      </w:r>
      <w:r>
        <w:rPr>
          <w:sz w:val="26"/>
          <w:szCs w:val="26"/>
          <w:rtl w:val="0"/>
          <w:lang w:val="en-US"/>
        </w:rPr>
        <w:t xml:space="preserve"> hereby demand that the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municipality immediately cease adding fluoridation chemicals to our water supply.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Judge Chen</w:t>
      </w:r>
      <w:r>
        <w:rPr>
          <w:sz w:val="26"/>
          <w:szCs w:val="26"/>
          <w:rtl w:val="1"/>
        </w:rPr>
        <w:t>’</w:t>
      </w:r>
      <w:r>
        <w:rPr>
          <w:sz w:val="26"/>
          <w:szCs w:val="26"/>
          <w:rtl w:val="0"/>
          <w:lang w:val="en-US"/>
        </w:rPr>
        <w:t>s decision is attached for your reference.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We shall expect an immediate response to this letter.</w:t>
      </w:r>
    </w:p>
    <w:p>
      <w:pPr>
        <w:pStyle w:val="Body"/>
        <w:rPr>
          <w:sz w:val="26"/>
          <w:szCs w:val="26"/>
        </w:rPr>
      </w:pPr>
    </w:p>
    <w:p>
      <w:pPr>
        <w:pStyle w:val="Body"/>
      </w:pPr>
      <w:r>
        <w:rPr>
          <w:sz w:val="26"/>
          <w:szCs w:val="26"/>
          <w:rtl w:val="0"/>
          <w:lang w:val="en-US"/>
        </w:rPr>
        <w:t>Sincerely,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